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40" w:rsidRPr="00497A00" w:rsidRDefault="00DC1EEF" w:rsidP="00E77240">
      <w:pPr>
        <w:pStyle w:val="Balk1"/>
        <w:jc w:val="center"/>
        <w:rPr>
          <w:b/>
          <w:sz w:val="26"/>
        </w:rPr>
      </w:pPr>
      <w:r>
        <w:rPr>
          <w:b/>
          <w:sz w:val="26"/>
        </w:rPr>
        <w:t>ŞEHİT RAMAZAN ERGİ ÇOK PROGRAMLI ANADOLU LİSESİ</w:t>
      </w:r>
      <w:r w:rsidR="00E77240">
        <w:rPr>
          <w:b/>
          <w:sz w:val="26"/>
        </w:rPr>
        <w:t xml:space="preserve"> MÜDÜRLÜĞÜ</w:t>
      </w:r>
    </w:p>
    <w:p w:rsidR="00E77240" w:rsidRDefault="00E77240" w:rsidP="00E77240">
      <w:pPr>
        <w:jc w:val="center"/>
      </w:pPr>
    </w:p>
    <w:p w:rsidR="00E77240" w:rsidRPr="00F80EF2" w:rsidRDefault="00E77240" w:rsidP="00E77240">
      <w:pPr>
        <w:jc w:val="center"/>
        <w:rPr>
          <w:sz w:val="26"/>
        </w:rPr>
      </w:pPr>
      <w:r w:rsidRPr="00F80EF2">
        <w:rPr>
          <w:sz w:val="26"/>
        </w:rPr>
        <w:t>YANGIN SÖNDÜRME CİHAZLARI DOLUM VE BAKIM ŞARTNAMESİDİR</w:t>
      </w:r>
    </w:p>
    <w:p w:rsidR="00E77240" w:rsidRDefault="00E77240" w:rsidP="00E77240">
      <w:pPr>
        <w:pStyle w:val="Balk1"/>
        <w:jc w:val="center"/>
        <w:rPr>
          <w:sz w:val="26"/>
        </w:rPr>
      </w:pPr>
    </w:p>
    <w:p w:rsidR="00E77240" w:rsidRDefault="00E77240" w:rsidP="00E77240">
      <w:pPr>
        <w:pStyle w:val="Balk1"/>
        <w:jc w:val="center"/>
        <w:rPr>
          <w:sz w:val="26"/>
        </w:rPr>
      </w:pPr>
      <w:r>
        <w:rPr>
          <w:sz w:val="26"/>
        </w:rPr>
        <w:t>KURU KİMYEVİ TOZLU</w:t>
      </w:r>
    </w:p>
    <w:p w:rsidR="00E77240" w:rsidRDefault="00E77240" w:rsidP="00E77240">
      <w:pPr>
        <w:jc w:val="center"/>
        <w:rPr>
          <w:sz w:val="24"/>
        </w:rPr>
      </w:pPr>
      <w:r>
        <w:rPr>
          <w:sz w:val="26"/>
        </w:rPr>
        <w:t>YANGIN SÖNDÜRME CİHAZLARI DOLUM VE BAKIM ŞARTNAMESİDİR</w:t>
      </w:r>
      <w:r>
        <w:rPr>
          <w:sz w:val="24"/>
        </w:rPr>
        <w:t>.</w:t>
      </w:r>
    </w:p>
    <w:p w:rsidR="00E77240" w:rsidRDefault="00E77240" w:rsidP="00E77240">
      <w:pPr>
        <w:jc w:val="both"/>
        <w:rPr>
          <w:sz w:val="24"/>
        </w:rPr>
      </w:pPr>
    </w:p>
    <w:p w:rsidR="00E77240" w:rsidRDefault="00E77240" w:rsidP="00E77240">
      <w:pPr>
        <w:jc w:val="both"/>
        <w:rPr>
          <w:sz w:val="24"/>
        </w:rPr>
      </w:pPr>
    </w:p>
    <w:p w:rsidR="00E77240" w:rsidRDefault="00E77240" w:rsidP="00E77240">
      <w:pPr>
        <w:jc w:val="both"/>
        <w:rPr>
          <w:sz w:val="24"/>
        </w:rPr>
      </w:pPr>
      <w:r>
        <w:rPr>
          <w:sz w:val="24"/>
        </w:rPr>
        <w:t>Yangın Söndürme Cihazının dolum-bakım ve test yaptırılmasına ait şartnamedir.</w:t>
      </w:r>
    </w:p>
    <w:p w:rsidR="00E77240" w:rsidRDefault="00E77240" w:rsidP="00E77240">
      <w:pPr>
        <w:jc w:val="both"/>
        <w:rPr>
          <w:sz w:val="24"/>
        </w:rPr>
      </w:pPr>
    </w:p>
    <w:p w:rsidR="00E77240" w:rsidRDefault="00E77240" w:rsidP="00E77240">
      <w:pPr>
        <w:numPr>
          <w:ilvl w:val="0"/>
          <w:numId w:val="2"/>
        </w:numPr>
        <w:jc w:val="both"/>
        <w:rPr>
          <w:sz w:val="24"/>
        </w:rPr>
      </w:pPr>
      <w:r>
        <w:rPr>
          <w:sz w:val="24"/>
        </w:rPr>
        <w:t>Tekrar dolum işleminde cihazın TSE markasına esas olan deneylerinde cihaz içerisinde kullanılan ve standartlara uygun yangın söndürme maddesi ve püskürtme gazının aynısı kullanılacaktır. Tekrar dolumdan önce cihazın içi tamamen temizlenecek, içerisinde söndürme maddesi artığı bulunmayacak ve cihazdan boşaltılan söndürme maddeleri tekrar kullanılmayacaktır.</w:t>
      </w:r>
    </w:p>
    <w:p w:rsidR="00E77240" w:rsidRDefault="00E77240" w:rsidP="00E77240">
      <w:pPr>
        <w:jc w:val="both"/>
        <w:rPr>
          <w:sz w:val="24"/>
        </w:rPr>
      </w:pPr>
    </w:p>
    <w:p w:rsidR="00E77240" w:rsidRDefault="00E77240" w:rsidP="002872BA">
      <w:pPr>
        <w:numPr>
          <w:ilvl w:val="0"/>
          <w:numId w:val="2"/>
        </w:numPr>
        <w:rPr>
          <w:sz w:val="24"/>
        </w:rPr>
      </w:pPr>
      <w:r>
        <w:rPr>
          <w:sz w:val="24"/>
        </w:rPr>
        <w:t>Söndürücü içindeki toz ABC türü yangınlara</w:t>
      </w:r>
      <w:r w:rsidR="002872BA">
        <w:rPr>
          <w:sz w:val="24"/>
        </w:rPr>
        <w:t xml:space="preserve"> karşı kesin söndürme etkili, %4</w:t>
      </w:r>
      <w:r>
        <w:rPr>
          <w:sz w:val="24"/>
        </w:rPr>
        <w:t>0 mono amonyum fosfat esaslı olacaktır.( TSE EN 615 standardı özelliklerini taşır bir kimyasal madde olacaktır.)</w:t>
      </w:r>
    </w:p>
    <w:p w:rsidR="00E77240" w:rsidRDefault="00E77240" w:rsidP="00E77240">
      <w:pPr>
        <w:jc w:val="both"/>
        <w:rPr>
          <w:sz w:val="24"/>
        </w:rPr>
      </w:pPr>
    </w:p>
    <w:p w:rsidR="00E77240" w:rsidRDefault="00E77240" w:rsidP="00E77240">
      <w:pPr>
        <w:numPr>
          <w:ilvl w:val="0"/>
          <w:numId w:val="2"/>
        </w:numPr>
        <w:jc w:val="both"/>
        <w:rPr>
          <w:sz w:val="24"/>
        </w:rPr>
      </w:pPr>
      <w:r>
        <w:rPr>
          <w:sz w:val="24"/>
        </w:rPr>
        <w:t>İhtiyaç duyulan yangın söndürme cihazları bayrak kırmızı boya ile boyanacaktır.( Bunun adedi kurumumuza bildirilecektir.)</w:t>
      </w:r>
    </w:p>
    <w:p w:rsidR="00E77240" w:rsidRDefault="00E77240" w:rsidP="00E77240">
      <w:pPr>
        <w:jc w:val="both"/>
        <w:rPr>
          <w:sz w:val="24"/>
        </w:rPr>
      </w:pPr>
    </w:p>
    <w:p w:rsidR="00E77240" w:rsidRDefault="00E77240" w:rsidP="00E77240">
      <w:pPr>
        <w:numPr>
          <w:ilvl w:val="0"/>
          <w:numId w:val="2"/>
        </w:numPr>
        <w:jc w:val="both"/>
        <w:rPr>
          <w:sz w:val="24"/>
        </w:rPr>
      </w:pPr>
      <w:r>
        <w:rPr>
          <w:sz w:val="24"/>
        </w:rPr>
        <w:t>TSE ‘</w:t>
      </w:r>
      <w:proofErr w:type="spellStart"/>
      <w:r>
        <w:rPr>
          <w:sz w:val="24"/>
        </w:rPr>
        <w:t>nin</w:t>
      </w:r>
      <w:proofErr w:type="spellEnd"/>
      <w:r>
        <w:rPr>
          <w:sz w:val="24"/>
        </w:rPr>
        <w:t xml:space="preserve"> ilgili normuna göre ( TS 862 EN-3 ) teste tabi tutulan ve test sonucunda kullanılamaz duruma gelen yangın söndürme cihazları için HURDA RAPORU tanzim edilir. Bu cihazlar rapor eşliğinde ilgili Müdürlüğümüze iade edilir.</w:t>
      </w:r>
    </w:p>
    <w:p w:rsidR="00E77240" w:rsidRDefault="00E77240" w:rsidP="00E77240">
      <w:pPr>
        <w:jc w:val="both"/>
        <w:rPr>
          <w:sz w:val="24"/>
        </w:rPr>
      </w:pPr>
    </w:p>
    <w:p w:rsidR="00E77240" w:rsidRDefault="00E77240" w:rsidP="00E77240">
      <w:pPr>
        <w:jc w:val="both"/>
        <w:rPr>
          <w:sz w:val="24"/>
        </w:rPr>
      </w:pPr>
    </w:p>
    <w:p w:rsidR="00E77240" w:rsidRDefault="00E77240" w:rsidP="00E77240">
      <w:pPr>
        <w:numPr>
          <w:ilvl w:val="0"/>
          <w:numId w:val="2"/>
        </w:numPr>
        <w:jc w:val="both"/>
        <w:rPr>
          <w:sz w:val="24"/>
        </w:rPr>
      </w:pPr>
      <w:r>
        <w:rPr>
          <w:sz w:val="24"/>
        </w:rPr>
        <w:t>Değiştirilen parçanın yerine TSE ve CE standartlarına uygun yenileri cihaza monte edilir.</w:t>
      </w:r>
    </w:p>
    <w:p w:rsidR="00E77240" w:rsidRDefault="00E77240" w:rsidP="00E77240">
      <w:pPr>
        <w:jc w:val="both"/>
        <w:rPr>
          <w:sz w:val="24"/>
        </w:rPr>
      </w:pPr>
    </w:p>
    <w:p w:rsidR="00E77240" w:rsidRDefault="00E77240" w:rsidP="00E77240">
      <w:pPr>
        <w:numPr>
          <w:ilvl w:val="0"/>
          <w:numId w:val="2"/>
        </w:numPr>
        <w:jc w:val="both"/>
        <w:rPr>
          <w:sz w:val="24"/>
        </w:rPr>
      </w:pPr>
      <w:r>
        <w:rPr>
          <w:sz w:val="24"/>
        </w:rPr>
        <w:t>Dolum ücretleri teklifte belirtilen kimyevi madde fiyatları üzerinden ödenir. Ayrıca işçilik ücreti ödenmez.</w:t>
      </w:r>
    </w:p>
    <w:p w:rsidR="00E77240" w:rsidRDefault="00E77240" w:rsidP="00E77240">
      <w:pPr>
        <w:jc w:val="both"/>
        <w:rPr>
          <w:sz w:val="24"/>
        </w:rPr>
      </w:pPr>
    </w:p>
    <w:p w:rsidR="00E77240" w:rsidRDefault="00E77240" w:rsidP="00E77240">
      <w:pPr>
        <w:numPr>
          <w:ilvl w:val="0"/>
          <w:numId w:val="2"/>
        </w:numPr>
        <w:jc w:val="both"/>
        <w:rPr>
          <w:sz w:val="24"/>
        </w:rPr>
      </w:pPr>
      <w:r>
        <w:rPr>
          <w:sz w:val="24"/>
        </w:rPr>
        <w:t>Dört yıllık garanti süresi içerisinde doldurulan kimyevi maddeler ve değiştirilen parçalarda yüklenicinin hatasından dolayı veya kimyevi maddelerin özelliğini kaybettiğinden, manometre basınç göstergelerinin düştüğünden yedek parçaların kalitesinde meydana gelen bozulmalar yüklenici tarafından ücretsiz olarak kimyevi maddeler yeniden doldurularak parçalar yeniden değiştirilerek karşılanır. Doldurulan kimyevi maddeler ve değiştirilen parçalar TS 862 EN-3 normlarına uygun olmalıdır.</w:t>
      </w:r>
    </w:p>
    <w:p w:rsidR="00E77240" w:rsidRDefault="00E77240" w:rsidP="00E77240">
      <w:pPr>
        <w:jc w:val="both"/>
        <w:rPr>
          <w:sz w:val="24"/>
        </w:rPr>
      </w:pPr>
    </w:p>
    <w:p w:rsidR="00E77240" w:rsidRDefault="00E77240" w:rsidP="00E77240">
      <w:pPr>
        <w:numPr>
          <w:ilvl w:val="0"/>
          <w:numId w:val="2"/>
        </w:numPr>
        <w:jc w:val="both"/>
        <w:rPr>
          <w:sz w:val="24"/>
        </w:rPr>
      </w:pPr>
      <w:r>
        <w:rPr>
          <w:sz w:val="24"/>
        </w:rPr>
        <w:t>Cihazların muayene ve bakımları TS ISO 11602 ‘ye göre yapılacaktır.</w:t>
      </w:r>
    </w:p>
    <w:p w:rsidR="00E77240" w:rsidRDefault="00E77240" w:rsidP="00E77240">
      <w:pPr>
        <w:jc w:val="both"/>
        <w:rPr>
          <w:sz w:val="24"/>
        </w:rPr>
      </w:pPr>
    </w:p>
    <w:p w:rsidR="00E77240" w:rsidRDefault="00E77240" w:rsidP="00E77240">
      <w:pPr>
        <w:numPr>
          <w:ilvl w:val="0"/>
          <w:numId w:val="2"/>
        </w:numPr>
        <w:jc w:val="both"/>
        <w:rPr>
          <w:sz w:val="24"/>
        </w:rPr>
      </w:pPr>
      <w:r>
        <w:rPr>
          <w:sz w:val="24"/>
        </w:rPr>
        <w:t>Dolum ve bakımı yapılan cihazlar sondajlama usulü 1 adet seçilerek yangın söndürme tatbikatında kullanılır</w:t>
      </w:r>
      <w:proofErr w:type="gramStart"/>
      <w:r>
        <w:rPr>
          <w:sz w:val="24"/>
        </w:rPr>
        <w:t>..</w:t>
      </w:r>
      <w:proofErr w:type="gramEnd"/>
      <w:r>
        <w:rPr>
          <w:sz w:val="24"/>
        </w:rPr>
        <w:t>Söndürme testinde başarılı olunduktan sonra yüklenici firmaya ödeme yaptırılır.Aksi halde cihazlar yeniden doldurtulur.</w:t>
      </w:r>
      <w:r w:rsidR="00DC1EEF">
        <w:rPr>
          <w:sz w:val="24"/>
        </w:rPr>
        <w:t xml:space="preserve"> </w:t>
      </w:r>
      <w:r>
        <w:rPr>
          <w:sz w:val="24"/>
        </w:rPr>
        <w:t>Test ücreti ve boşalan cihazların doldurulması yüklenici firmaya aittir.</w:t>
      </w:r>
    </w:p>
    <w:p w:rsidR="00E77240" w:rsidRDefault="00E77240" w:rsidP="00E77240">
      <w:pPr>
        <w:jc w:val="both"/>
        <w:rPr>
          <w:sz w:val="24"/>
        </w:rPr>
      </w:pPr>
    </w:p>
    <w:p w:rsidR="00DC1EEF" w:rsidRDefault="00DC1EEF" w:rsidP="00E77240">
      <w:pPr>
        <w:jc w:val="both"/>
        <w:rPr>
          <w:sz w:val="24"/>
        </w:rPr>
      </w:pPr>
      <w:proofErr w:type="gramStart"/>
      <w:r>
        <w:rPr>
          <w:sz w:val="24"/>
        </w:rPr>
        <w:t>……………….</w:t>
      </w:r>
      <w:proofErr w:type="gramEnd"/>
      <w:r>
        <w:rPr>
          <w:sz w:val="24"/>
        </w:rPr>
        <w:tab/>
      </w:r>
      <w:r>
        <w:rPr>
          <w:sz w:val="24"/>
        </w:rPr>
        <w:tab/>
      </w:r>
      <w:r>
        <w:rPr>
          <w:sz w:val="24"/>
        </w:rPr>
        <w:tab/>
      </w:r>
      <w:r>
        <w:rPr>
          <w:sz w:val="24"/>
        </w:rPr>
        <w:tab/>
      </w:r>
      <w:r>
        <w:rPr>
          <w:sz w:val="24"/>
        </w:rPr>
        <w:tab/>
      </w:r>
      <w:r>
        <w:rPr>
          <w:sz w:val="24"/>
        </w:rPr>
        <w:tab/>
      </w:r>
      <w:r>
        <w:rPr>
          <w:sz w:val="24"/>
        </w:rPr>
        <w:tab/>
      </w:r>
      <w:r>
        <w:rPr>
          <w:sz w:val="24"/>
        </w:rPr>
        <w:tab/>
      </w:r>
      <w:proofErr w:type="gramStart"/>
      <w:r>
        <w:rPr>
          <w:sz w:val="24"/>
        </w:rPr>
        <w:t>………………….</w:t>
      </w:r>
      <w:proofErr w:type="gramEnd"/>
    </w:p>
    <w:p w:rsidR="005912DD" w:rsidRDefault="00DC1EEF">
      <w:r>
        <w:t xml:space="preserve"> Yüklenici Firma</w:t>
      </w:r>
      <w:r>
        <w:tab/>
      </w:r>
      <w:r>
        <w:tab/>
      </w:r>
      <w:r>
        <w:tab/>
      </w:r>
      <w:r>
        <w:tab/>
      </w:r>
      <w:r>
        <w:tab/>
      </w:r>
      <w:r>
        <w:tab/>
      </w:r>
      <w:r>
        <w:tab/>
      </w:r>
      <w:r>
        <w:tab/>
      </w:r>
      <w:r>
        <w:tab/>
        <w:t xml:space="preserve">      </w:t>
      </w:r>
      <w:bookmarkStart w:id="0" w:name="_GoBack"/>
      <w:bookmarkEnd w:id="0"/>
      <w:r>
        <w:t>Okul İdaresi</w:t>
      </w:r>
    </w:p>
    <w:sectPr w:rsidR="005912DD" w:rsidSect="00DB1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64EC1"/>
    <w:multiLevelType w:val="singleLevel"/>
    <w:tmpl w:val="5A12D7B6"/>
    <w:lvl w:ilvl="0">
      <w:start w:val="1"/>
      <w:numFmt w:val="decimal"/>
      <w:lvlText w:val="%1."/>
      <w:lvlJc w:val="left"/>
      <w:pPr>
        <w:tabs>
          <w:tab w:val="num" w:pos="360"/>
        </w:tabs>
        <w:ind w:left="360" w:hanging="360"/>
      </w:pPr>
      <w:rPr>
        <w:b/>
      </w:rPr>
    </w:lvl>
  </w:abstractNum>
  <w:abstractNum w:abstractNumId="1">
    <w:nsid w:val="7206220E"/>
    <w:multiLevelType w:val="singleLevel"/>
    <w:tmpl w:val="041F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F4DAD"/>
    <w:rsid w:val="002872BA"/>
    <w:rsid w:val="005912DD"/>
    <w:rsid w:val="00DB1FBC"/>
    <w:rsid w:val="00DC1EEF"/>
    <w:rsid w:val="00DF4DAD"/>
    <w:rsid w:val="00E772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E77240"/>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77240"/>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E77240"/>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77240"/>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343</Words>
  <Characters>1957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4</cp:revision>
  <cp:lastPrinted>2024-05-13T08:45:00Z</cp:lastPrinted>
  <dcterms:created xsi:type="dcterms:W3CDTF">2017-10-24T12:14:00Z</dcterms:created>
  <dcterms:modified xsi:type="dcterms:W3CDTF">2024-05-13T08:45:00Z</dcterms:modified>
</cp:coreProperties>
</file>